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01E2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ЧТО СЛУШАТЬ МАЛЫШАМ?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before="360" w:after="0"/>
        <w:rPr>
          <w:rFonts w:ascii="Times New Roman" w:hAnsi="Times New Roman"/>
          <w:strike w:val="0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рослушивани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музыки - од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 из основных разделов музыкального воспитания.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ак же правильно организовать этот процесс, чтобы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trike w:val="0"/>
          <w:sz w:val="24"/>
        </w:rPr>
        <w:t>не упустить возможности д</w:t>
      </w:r>
      <w:r>
        <w:rPr>
          <w:rFonts w:ascii="Times New Roman" w:hAnsi="Times New Roman"/>
          <w:strike w:val="0"/>
          <w:sz w:val="24"/>
        </w:rPr>
        <w:t>анные природой каждому человеку</w:t>
      </w:r>
      <w:r>
        <w:rPr>
          <w:rFonts w:ascii="Times New Roman" w:hAnsi="Times New Roman"/>
          <w:strike w:val="0"/>
          <w:sz w:val="24"/>
        </w:rPr>
        <w:t>?</w:t>
      </w:r>
    </w:p>
    <w:p>
      <w:pPr>
        <w:spacing w:lineRule="auto" w:line="240" w:before="360" w:after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strike w:val="0"/>
          <w:sz w:val="24"/>
        </w:rPr>
        <w:t>П</w:t>
      </w:r>
      <w:r>
        <w:rPr>
          <w:rFonts w:ascii="Times New Roman" w:hAnsi="Times New Roman"/>
          <w:strike w:val="0"/>
          <w:sz w:val="24"/>
        </w:rPr>
        <w:t xml:space="preserve">редлагаем обратиться к советам Виктории Петровой, автору </w:t>
      </w:r>
      <w:r>
        <w:rPr>
          <w:rFonts w:ascii="Times New Roman" w:hAnsi="Times New Roman"/>
          <w:color w:val="000000"/>
          <w:sz w:val="24"/>
          <w:shd w:val="clear" w:fill="FFFFFF"/>
        </w:rPr>
        <w:t>программы "Малыш"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, 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м</w:t>
      </w:r>
      <w:r>
        <w:rPr>
          <w:rFonts w:ascii="Times New Roman" w:hAnsi="Times New Roman"/>
          <w:color w:val="000000"/>
          <w:sz w:val="24"/>
          <w:shd w:val="clear" w:fill="FFFFFF"/>
        </w:rPr>
        <w:t>етодист</w:t>
      </w:r>
      <w:r>
        <w:rPr>
          <w:rFonts w:ascii="Times New Roman" w:hAnsi="Times New Roman"/>
          <w:color w:val="000000"/>
          <w:sz w:val="24"/>
          <w:shd w:val="clear" w:fill="FFFFFF"/>
        </w:rPr>
        <w:t>у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по раннему детству</w:t>
      </w:r>
      <w:r>
        <w:rPr>
          <w:rFonts w:ascii="Times New Roman" w:hAnsi="Times New Roman"/>
          <w:color w:val="000000"/>
          <w:sz w:val="24"/>
          <w:shd w:val="clear" w:fill="FFFFFF"/>
        </w:rPr>
        <w:t>.</w:t>
      </w:r>
    </w:p>
    <w:p>
      <w:pPr>
        <w:spacing w:lineRule="auto" w:line="240" w:before="480" w:after="0"/>
        <w:jc w:val="center"/>
        <w:outlineLvl w:val="1"/>
        <w:rPr>
          <w:rFonts w:ascii="Times New Roman" w:hAnsi="Times New Roman"/>
          <w:b w:val="1"/>
          <w:sz w:val="24"/>
        </w:rPr>
      </w:pPr>
      <w:bookmarkStart w:id="0" w:name="MUZYKA-DLYA-DETEJ-DO-GODA"/>
      <w:bookmarkEnd w:id="0"/>
      <w:r>
        <w:rPr>
          <w:rFonts w:ascii="Times New Roman" w:hAnsi="Times New Roman"/>
          <w:b w:val="1"/>
          <w:sz w:val="24"/>
        </w:rPr>
        <w:t>Музыка для детей до года</w:t>
      </w:r>
    </w:p>
    <w:p>
      <w:pPr>
        <w:spacing w:lineRule="auto" w:line="240"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года малыши могут активно слушать непрерывно звучащую музыку в течение 20-30 секунд; затем следует сделать паузу - перерыв в 1-3 сек. - и продолжить слушание еще 20-30 секунд.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целом за одно занятие можно слушать музыку 2-3 минуты. Например, для самых маленьких - 1-3 мес. - наклонившись над малышом, спойте одну ласковую песенку на народную музыку: русскую, украинскую, белорусскую и т.д. Пойте без текста "на ля-ля". Сделайте паузу и повторите эту песенку еще или спойте "Да-да-да, я пою".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Русская народная мелодия "Где ты заинька?"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1часть песни исполняется без слов на "ля-ля".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раза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часть (2 раза)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Да-да-да, я пою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Тане (Вове) песенку мою.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Да-да-да! (ласковым говорком).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Рекомендации для родителей малышей:</w:t>
      </w:r>
      <w:r>
        <w:rPr>
          <w:rFonts w:ascii="Times New Roman" w:hAnsi="Times New Roman"/>
          <w:sz w:val="24"/>
        </w:rPr>
        <w:t> пойте малышу даже без музыкального сопровождения, а с 4-5 месяцев можно петь и подыгрывать себе на музыкальных инструментах: ксилофоне или металлофоне, дудочке, детской арфе, бубне, также можно использовать колокольчики, бубенцы, палочки и т.д. </w:t>
      </w:r>
      <w:r>
        <w:rPr>
          <w:rFonts w:ascii="Times New Roman" w:hAnsi="Times New Roman"/>
          <w:b w:val="1"/>
          <w:sz w:val="24"/>
        </w:rPr>
        <w:t>Из классической музыки</w:t>
      </w:r>
      <w:r>
        <w:rPr>
          <w:rFonts w:ascii="Times New Roman" w:hAnsi="Times New Roman"/>
          <w:sz w:val="24"/>
        </w:rPr>
        <w:t> рекомендуем прослушивание миниатюрных пьес В.Моцарта для клавира, например, "менуэты" ранних опусов.</w:t>
      </w:r>
    </w:p>
    <w:p>
      <w:pPr>
        <w:spacing w:lineRule="auto" w:line="240" w:before="480" w:after="0"/>
        <w:jc w:val="center"/>
        <w:outlineLvl w:val="1"/>
        <w:rPr>
          <w:rFonts w:ascii="Times New Roman" w:hAnsi="Times New Roman"/>
          <w:b w:val="1"/>
          <w:sz w:val="24"/>
        </w:rPr>
      </w:pPr>
      <w:bookmarkStart w:id="1" w:name="NA-VTOROM-I-TRETEM-GODU-ZHIZNI"/>
      <w:bookmarkEnd w:id="1"/>
      <w:r>
        <w:rPr>
          <w:rFonts w:ascii="Times New Roman" w:hAnsi="Times New Roman"/>
          <w:b w:val="1"/>
          <w:sz w:val="24"/>
        </w:rPr>
        <w:t>На втором и третьем году жизни</w:t>
      </w:r>
    </w:p>
    <w:p>
      <w:pPr>
        <w:spacing w:lineRule="auto" w:line="240"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второго года жизни могут активно слушать непрерывно звучащую музыку в течение 40 секунд, затем перерыв (1-2 сек.) и опять 40 секунд, пауза и т.д. В целом одно занятие длится 2-3 минуты.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третьего года жизни могут воспринимать непрерывно звучащую музыку 1-1,5 мин., затем пауза и еще полторы минуты и т.д. Одно занятие - 4-5 мин.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Цифры - секунды и минуты - приведены здесь для того, чтобы вы не завышали возможности маленького ребенка и в то же время знали, что слушание музыки вполне по силам малышу. Все зависит от его состояния на тот момент, который вы выбрали для слушания музыки: ребенок хуже слушает музыку, если только что плакал - например, ушла любимая бабушка, или его только что закончили кормить нелюбимой кашей, а может быть, ему просто нездоровится.</w:t>
      </w:r>
    </w:p>
    <w:p>
      <w:pPr>
        <w:spacing w:lineRule="auto" w:line="240" w:before="1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вы видите, что малыш отвлекается, выражает неудовольствие - сократите время занятия или перенесите его на другое время дня. Если внимание ребенка устойчиво, он способен воспринимать музыку заинтересованно - можно чуть-чуть увеличить продолжительность занятия.</w:t>
      </w:r>
    </w:p>
    <w:p>
      <w:pPr>
        <w:spacing w:lineRule="auto" w:line="240" w:before="480" w:after="0"/>
        <w:jc w:val="center"/>
        <w:outlineLvl w:val="1"/>
        <w:rPr>
          <w:rFonts w:ascii="Times New Roman" w:hAnsi="Times New Roman"/>
          <w:b w:val="1"/>
          <w:sz w:val="24"/>
        </w:rPr>
      </w:pPr>
      <w:bookmarkStart w:id="2" w:name="MUZYKA-DLYA-DETEJ-2-3-LET"/>
      <w:bookmarkEnd w:id="2"/>
      <w:r>
        <w:rPr>
          <w:rFonts w:ascii="Times New Roman" w:hAnsi="Times New Roman"/>
          <w:b w:val="1"/>
          <w:sz w:val="24"/>
        </w:rPr>
        <w:t>Музыка для детей 2-3 лет</w:t>
      </w:r>
    </w:p>
    <w:p>
      <w:pPr>
        <w:spacing w:lineRule="auto" w:line="240"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 для прослушивания музыкальные пьесы с ярко выраженным изобразительным характером. Малыши видели и птичку, и кошку, и собачку; игрушечных и нарисованных зайку и мишку, машину и дождик. А теперь их "знакомых" изобразит музыка. </w:t>
      </w:r>
      <w:r>
        <w:rPr>
          <w:rFonts w:ascii="Times New Roman" w:hAnsi="Times New Roman"/>
          <w:b w:val="1"/>
          <w:sz w:val="24"/>
        </w:rPr>
        <w:t>Рекомендуем пьесы:</w:t>
      </w:r>
      <w:r>
        <w:rPr>
          <w:rFonts w:ascii="Times New Roman" w:hAnsi="Times New Roman"/>
          <w:sz w:val="24"/>
        </w:rPr>
        <w:t> "Птички", муз. Т.Ломовой или муз. Г.Фрида; "Воробей" А.Руббаха или Е.Тиличеевой; "Кошка" Е.Тиличеевой, "Большая собака" М.Раухвергера; "Медведь" Д.Шостаковича или Е.Тиличеевой или В.Ребикова; "Мишка" М.Раухвергера или Г.Фрида; "Дождик" Г.Лобачева или В.Фере, "Машина" ("Езда в машине") Г.Фрида; "Автомобиль" М.Раухвергера.</w:t>
      </w:r>
    </w:p>
    <w:p>
      <w:pPr>
        <w:spacing w:lineRule="auto" w:line="240" w:before="360" w:after="0"/>
        <w:rPr>
          <w:rFonts w:ascii="Times New Roman" w:hAnsi="Times New Roman"/>
          <w:color w:val="000000"/>
          <w:sz w:val="24"/>
        </w:rPr>
      </w:pPr>
      <w:bookmarkStart w:id="3" w:name="P1CDJ03D1BG"/>
      <w:bookmarkEnd w:id="3"/>
      <w:bookmarkStart w:id="4" w:name="YANDEX_RTB_2894023647"/>
      <w:bookmarkEnd w:id="4"/>
      <w:r>
        <w:rPr>
          <w:rStyle w:val="C2"/>
          <w:rFonts w:ascii="Times New Roman" w:hAnsi="Times New Roman"/>
          <w:color w:val="FFFFFF"/>
          <w:sz w:val="24"/>
          <w:u w:val="none"/>
        </w:rPr>
        <w:fldChar w:fldCharType="begin"/>
      </w:r>
      <w:r>
        <w:rPr>
          <w:rStyle w:val="C2"/>
          <w:rFonts w:ascii="Times New Roman" w:hAnsi="Times New Roman"/>
          <w:color w:val="FFFFFF"/>
          <w:sz w:val="24"/>
          <w:u w:val="none"/>
        </w:rPr>
        <w:instrText>HYPERLINK "https://direct.yandex.ru/?partner" \t "_blank"</w:instrText>
      </w:r>
      <w:r>
        <w:rPr>
          <w:rStyle w:val="C2"/>
          <w:rFonts w:ascii="Times New Roman" w:hAnsi="Times New Roman"/>
          <w:color w:val="FFFFFF"/>
          <w:sz w:val="24"/>
          <w:u w:val="none"/>
        </w:rPr>
        <w:fldChar w:fldCharType="separate"/>
      </w:r>
      <w:r>
        <w:rPr>
          <w:rStyle w:val="C2"/>
          <w:rFonts w:ascii="Times New Roman" w:hAnsi="Times New Roman"/>
          <w:color w:val="FFFFFF"/>
          <w:sz w:val="24"/>
          <w:u w:val="none"/>
        </w:rPr>
        <w:t>₽</w:t>
      </w:r>
      <w:r>
        <w:rPr>
          <w:rStyle w:val="C2"/>
          <w:rFonts w:ascii="Times New Roman" w:hAnsi="Times New Roman"/>
          <w:color w:val="FFFFFF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br w:type="textWrapping"/>
      </w:r>
      <w:bookmarkStart w:id="5" w:name="_dx_frag_StartFragment"/>
      <w:bookmarkEnd w:id="5"/>
      <w:r>
        <w:rPr>
          <w:rFonts w:ascii="Times New Roman" w:hAnsi="Times New Roman"/>
          <w:color w:val="000000"/>
          <w:sz w:val="24"/>
          <w:shd w:val="clear" w:fill="FFFFFF"/>
        </w:rPr>
        <w:t>Это далеко не полный список. Если вы играете на фортепиано, то найдете еще ряд пьес в нотных сборниках для детского сада (младшая группа). Те, кто не владеет инструментом, могут использовать музыку в аудиозаписи, купив кассеты или компакт-диски. Или обратиться к играющим знакомым и к музыкальному руководителю ближайшего детского сада с личной просьбой записать на кассету хотя бы ряд пьес и песенок.</w:t>
      </w:r>
    </w:p>
    <w:p>
      <w:pPr>
        <w:spacing w:lineRule="auto" w:line="240"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Уже на втором году жизни ребенка мы включаем в слушание пьесы С. Майкапара "В садике", "Пастушок", "Мотылек", "Маленький командир". На третьем году жизни добавляем пьесы А.Гречанинова "Верхом на лошадке", "Танец"; П.Чайковского, "Марш деревянных солдатиков", "Полька"; пьесу Э.Грига "Птичка"; музыку В.Моцарта.</w:t>
      </w:r>
    </w:p>
    <w:p>
      <w:pPr>
        <w:spacing w:lineRule="auto" w:line="240"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Вы сами выбираете из всего перечисленного 10-12 пьес на год для детей второго года жизни и 12-15 пьес для детей третьего года жизни.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